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087B1A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1556C4" wp14:editId="6CAE5BB1">
                <wp:simplePos x="0" y="0"/>
                <wp:positionH relativeFrom="column">
                  <wp:posOffset>3743325</wp:posOffset>
                </wp:positionH>
                <wp:positionV relativeFrom="paragraph">
                  <wp:posOffset>91440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B1A" w:rsidRDefault="00087B1A" w:rsidP="00087B1A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556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4.75pt;margin-top:7.2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Bie1lffAAAACgEAAA8AAAAAAAAAAAAAAAAA7AQAAGRycy9kb3ducmV2&#10;LnhtbFBLBQYAAAAABAAEAPMAAAD4BQAAAAA=&#10;" stroked="f">
                <v:fill opacity="0"/>
                <v:textbox>
                  <w:txbxContent>
                    <w:p w:rsidR="00087B1A" w:rsidRDefault="00087B1A" w:rsidP="00087B1A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1B0AB4" wp14:editId="0F764F2B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E53">
        <w:rPr>
          <w:noProof/>
        </w:rPr>
        <w:drawing>
          <wp:anchor distT="0" distB="0" distL="114300" distR="114300" simplePos="0" relativeHeight="251657216" behindDoc="1" locked="0" layoutInCell="1" allowOverlap="1" wp14:anchorId="48C7EBCE" wp14:editId="38AE06BE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BF00BA" w:rsidRPr="00BF00BA" w:rsidRDefault="00BF00BA" w:rsidP="00261B69">
      <w:pPr>
        <w:ind w:left="-709"/>
        <w:jc w:val="center"/>
        <w:rPr>
          <w:rFonts w:ascii="Trebuchet MS" w:hAnsi="Trebuchet MS"/>
        </w:rPr>
      </w:pPr>
    </w:p>
    <w:p w:rsidR="00C82036" w:rsidRPr="00DD56C9" w:rsidRDefault="00657C0D" w:rsidP="00C82036">
      <w:pPr>
        <w:autoSpaceDE w:val="0"/>
        <w:autoSpaceDN w:val="0"/>
        <w:adjustRightInd w:val="0"/>
        <w:ind w:firstLine="708"/>
        <w:jc w:val="center"/>
        <w:rPr>
          <w:rFonts w:ascii="PF Din Text Cond Pro Light" w:hAnsi="PF Din Text Cond Pro Light"/>
          <w:b/>
          <w:sz w:val="28"/>
          <w:szCs w:val="26"/>
        </w:rPr>
      </w:pPr>
      <w:r>
        <w:rPr>
          <w:rFonts w:ascii="PF Din Text Cond Pro Light" w:hAnsi="PF Din Text Cond Pro Light"/>
          <w:b/>
          <w:sz w:val="28"/>
          <w:szCs w:val="26"/>
        </w:rPr>
        <w:t>Если опоздали оплатить налоги</w:t>
      </w:r>
      <w:r w:rsidR="00F92084">
        <w:rPr>
          <w:rFonts w:ascii="PF Din Text Cond Pro Light" w:hAnsi="PF Din Text Cond Pro Light"/>
          <w:b/>
          <w:sz w:val="28"/>
          <w:szCs w:val="26"/>
        </w:rPr>
        <w:t xml:space="preserve"> </w:t>
      </w:r>
    </w:p>
    <w:p w:rsidR="00C82036" w:rsidRPr="002602D1" w:rsidRDefault="00C82036" w:rsidP="00C82036">
      <w:pPr>
        <w:autoSpaceDE w:val="0"/>
        <w:autoSpaceDN w:val="0"/>
        <w:adjustRightInd w:val="0"/>
        <w:ind w:firstLine="708"/>
        <w:jc w:val="center"/>
        <w:rPr>
          <w:rFonts w:ascii="PF Din Text Cond Pro Light" w:hAnsi="PF Din Text Cond Pro Light"/>
          <w:b/>
          <w:sz w:val="8"/>
          <w:szCs w:val="8"/>
        </w:rPr>
      </w:pPr>
    </w:p>
    <w:p w:rsidR="0049385D" w:rsidRPr="000B3F44" w:rsidRDefault="0049385D" w:rsidP="00F254BC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8"/>
        </w:rPr>
      </w:pPr>
      <w:r w:rsidRPr="000B3F44">
        <w:rPr>
          <w:rFonts w:ascii="PF Din Text Cond Pro Light" w:hAnsi="PF Din Text Cond Pro Light"/>
          <w:sz w:val="26"/>
          <w:szCs w:val="28"/>
        </w:rPr>
        <w:t xml:space="preserve">С началом зимы </w:t>
      </w:r>
      <w:r w:rsidR="008D7425" w:rsidRPr="000B3F44">
        <w:rPr>
          <w:rFonts w:ascii="PF Din Text Cond Pro Light" w:hAnsi="PF Din Text Cond Pro Light"/>
          <w:sz w:val="26"/>
          <w:szCs w:val="28"/>
        </w:rPr>
        <w:t>истёк срок уплаты имущественных налогов</w:t>
      </w:r>
      <w:r w:rsidRPr="000B3F44">
        <w:rPr>
          <w:rFonts w:ascii="PF Din Text Cond Pro Light" w:hAnsi="PF Din Text Cond Pro Light"/>
          <w:sz w:val="26"/>
          <w:szCs w:val="28"/>
        </w:rPr>
        <w:t>.</w:t>
      </w:r>
      <w:r w:rsidR="00087B1A" w:rsidRPr="000B3F44">
        <w:rPr>
          <w:rFonts w:ascii="PF Din Text Cond Pro Light" w:hAnsi="PF Din Text Cond Pro Light"/>
          <w:sz w:val="26"/>
          <w:szCs w:val="28"/>
        </w:rPr>
        <w:t xml:space="preserve"> В этом году он пришелся на 2 декабря. </w:t>
      </w:r>
      <w:r w:rsidRPr="000B3F44">
        <w:rPr>
          <w:rFonts w:ascii="PF Din Text Cond Pro Light" w:hAnsi="PF Din Text Cond Pro Light"/>
          <w:sz w:val="26"/>
          <w:szCs w:val="28"/>
        </w:rPr>
        <w:t>До Нового года осталось совсем немного,</w:t>
      </w:r>
      <w:r w:rsidR="008D7425" w:rsidRPr="000B3F44">
        <w:rPr>
          <w:rFonts w:ascii="PF Din Text Cond Pro Light" w:hAnsi="PF Din Text Cond Pro Light"/>
          <w:sz w:val="26"/>
          <w:szCs w:val="28"/>
        </w:rPr>
        <w:t xml:space="preserve"> </w:t>
      </w:r>
      <w:r w:rsidRPr="000B3F44">
        <w:rPr>
          <w:rFonts w:ascii="PF Din Text Cond Pro Light" w:hAnsi="PF Din Text Cond Pro Light"/>
          <w:sz w:val="26"/>
          <w:szCs w:val="28"/>
        </w:rPr>
        <w:t>и тем гражданам, кто не успел уплатить свои налоги и хочет войти в 20</w:t>
      </w:r>
      <w:r w:rsidR="00087B1A" w:rsidRPr="000B3F44">
        <w:rPr>
          <w:rFonts w:ascii="PF Din Text Cond Pro Light" w:hAnsi="PF Din Text Cond Pro Light"/>
          <w:sz w:val="26"/>
          <w:szCs w:val="28"/>
        </w:rPr>
        <w:t>20</w:t>
      </w:r>
      <w:r w:rsidRPr="000B3F44">
        <w:rPr>
          <w:rFonts w:ascii="PF Din Text Cond Pro Light" w:hAnsi="PF Din Text Cond Pro Light"/>
          <w:sz w:val="26"/>
          <w:szCs w:val="28"/>
        </w:rPr>
        <w:t xml:space="preserve"> год без груза задолженности</w:t>
      </w:r>
      <w:r w:rsidR="001B30B3" w:rsidRPr="000B3F44">
        <w:rPr>
          <w:rFonts w:ascii="PF Din Text Cond Pro Light" w:hAnsi="PF Din Text Cond Pro Light"/>
          <w:sz w:val="26"/>
          <w:szCs w:val="28"/>
        </w:rPr>
        <w:t>,</w:t>
      </w:r>
      <w:r w:rsidRPr="000B3F44">
        <w:rPr>
          <w:rFonts w:ascii="PF Din Text Cond Pro Light" w:hAnsi="PF Din Text Cond Pro Light"/>
          <w:sz w:val="26"/>
          <w:szCs w:val="28"/>
        </w:rPr>
        <w:t xml:space="preserve"> надо поторопиться.</w:t>
      </w:r>
    </w:p>
    <w:p w:rsidR="00431EDA" w:rsidRPr="000B3F44" w:rsidRDefault="0049385D" w:rsidP="00F254BC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8"/>
        </w:rPr>
      </w:pPr>
      <w:r w:rsidRPr="000B3F44">
        <w:rPr>
          <w:rFonts w:ascii="PF Din Text Cond Pro Light" w:hAnsi="PF Din Text Cond Pro Light"/>
          <w:sz w:val="26"/>
          <w:szCs w:val="28"/>
        </w:rPr>
        <w:t xml:space="preserve">Тем более, что </w:t>
      </w:r>
      <w:r w:rsidR="00431EDA" w:rsidRPr="000B3F44">
        <w:rPr>
          <w:rFonts w:ascii="PF Din Text Cond Pro Light" w:hAnsi="PF Din Text Cond Pro Light"/>
          <w:sz w:val="26"/>
          <w:szCs w:val="28"/>
        </w:rPr>
        <w:t>теперь каждый день сумма их задолженности раст</w:t>
      </w:r>
      <w:r w:rsidR="001B30B3" w:rsidRPr="000B3F44">
        <w:rPr>
          <w:rFonts w:ascii="PF Din Text Cond Pro Light" w:hAnsi="PF Din Text Cond Pro Light"/>
          <w:sz w:val="26"/>
          <w:szCs w:val="28"/>
        </w:rPr>
        <w:t>ет</w:t>
      </w:r>
      <w:r w:rsidR="00431EDA" w:rsidRPr="000B3F44">
        <w:rPr>
          <w:rFonts w:ascii="PF Din Text Cond Pro Light" w:hAnsi="PF Din Text Cond Pro Light"/>
          <w:sz w:val="26"/>
          <w:szCs w:val="28"/>
        </w:rPr>
        <w:t>, поскольку за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 уплат</w:t>
      </w:r>
      <w:r w:rsidR="00431EDA" w:rsidRPr="000B3F44">
        <w:rPr>
          <w:rFonts w:ascii="PF Din Text Cond Pro Light" w:hAnsi="PF Din Text Cond Pro Light"/>
          <w:sz w:val="26"/>
          <w:szCs w:val="28"/>
        </w:rPr>
        <w:t>у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 налогов 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с опозданием </w:t>
      </w:r>
      <w:r w:rsidR="00F254BC" w:rsidRPr="000B3F44">
        <w:rPr>
          <w:rFonts w:ascii="PF Din Text Cond Pro Light" w:hAnsi="PF Din Text Cond Pro Light"/>
          <w:sz w:val="26"/>
          <w:szCs w:val="28"/>
        </w:rPr>
        <w:t>Налоговым кодексом РФ предусмотрены пени. Пеня начисляется за каждый календарный день просрочки</w:t>
      </w:r>
      <w:r w:rsidR="00431EDA" w:rsidRPr="000B3F44">
        <w:rPr>
          <w:rFonts w:ascii="PF Din Text Cond Pro Light" w:hAnsi="PF Din Text Cond Pro Light"/>
          <w:sz w:val="26"/>
          <w:szCs w:val="28"/>
        </w:rPr>
        <w:t>,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 начиная со следующего за установленным законодательством дн</w:t>
      </w:r>
      <w:r w:rsidR="008301AA" w:rsidRPr="000B3F44">
        <w:rPr>
          <w:rFonts w:ascii="PF Din Text Cond Pro Light" w:hAnsi="PF Din Text Cond Pro Light"/>
          <w:sz w:val="26"/>
          <w:szCs w:val="28"/>
        </w:rPr>
        <w:t>ё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м уплаты налога, то есть с </w:t>
      </w:r>
      <w:r w:rsidR="00087B1A" w:rsidRPr="000B3F44">
        <w:rPr>
          <w:rFonts w:ascii="PF Din Text Cond Pro Light" w:hAnsi="PF Din Text Cond Pro Light"/>
          <w:sz w:val="26"/>
          <w:szCs w:val="28"/>
        </w:rPr>
        <w:t xml:space="preserve">3 декабря </w:t>
      </w:r>
      <w:r w:rsidR="00F254BC" w:rsidRPr="000B3F44">
        <w:rPr>
          <w:rFonts w:ascii="PF Din Text Cond Pro Light" w:hAnsi="PF Din Text Cond Pro Light"/>
          <w:sz w:val="26"/>
          <w:szCs w:val="28"/>
        </w:rPr>
        <w:t>201</w:t>
      </w:r>
      <w:r w:rsidR="00087B1A" w:rsidRPr="000B3F44">
        <w:rPr>
          <w:rFonts w:ascii="PF Din Text Cond Pro Light" w:hAnsi="PF Din Text Cond Pro Light"/>
          <w:sz w:val="26"/>
          <w:szCs w:val="28"/>
        </w:rPr>
        <w:t>9 года</w:t>
      </w:r>
      <w:r w:rsidR="00431EDA" w:rsidRPr="000B3F44">
        <w:rPr>
          <w:rFonts w:ascii="PF Din Text Cond Pro Light" w:hAnsi="PF Din Text Cond Pro Light"/>
          <w:sz w:val="26"/>
          <w:szCs w:val="28"/>
        </w:rPr>
        <w:t>.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 Размер пени 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рассчитывается как произведение суммы налога на 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1/300 ставки рефинансирования за 1 день просрочки (ставка Центробанка на сегодняшний день составляет </w:t>
      </w:r>
      <w:r w:rsidR="000B47AC" w:rsidRPr="000B3F44">
        <w:rPr>
          <w:rFonts w:ascii="PF Din Text Cond Pro Light" w:hAnsi="PF Din Text Cond Pro Light"/>
          <w:sz w:val="26"/>
          <w:szCs w:val="28"/>
        </w:rPr>
        <w:t>6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,5%). 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Узнать </w:t>
      </w:r>
      <w:r w:rsidR="000B47AC" w:rsidRPr="000B3F44">
        <w:rPr>
          <w:rFonts w:ascii="PF Din Text Cond Pro Light" w:hAnsi="PF Din Text Cond Pro Light"/>
          <w:sz w:val="26"/>
          <w:szCs w:val="28"/>
        </w:rPr>
        <w:t xml:space="preserve">и оплатить 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сумму задолженности можно разными способами. </w:t>
      </w:r>
    </w:p>
    <w:p w:rsidR="00431EDA" w:rsidRPr="000B3F44" w:rsidRDefault="007C701A" w:rsidP="007C701A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8"/>
        </w:rPr>
      </w:pPr>
      <w:r>
        <w:rPr>
          <w:rFonts w:ascii="PF Din Text Cond Pro Light" w:hAnsi="PF Din Text Cond Pro Light"/>
          <w:b/>
          <w:sz w:val="26"/>
          <w:szCs w:val="28"/>
        </w:rPr>
        <w:t xml:space="preserve">        </w:t>
      </w:r>
      <w:r w:rsidR="000B47AC" w:rsidRPr="000B3F44">
        <w:rPr>
          <w:rFonts w:ascii="PF Din Text Cond Pro Light" w:hAnsi="PF Din Text Cond Pro Light"/>
          <w:sz w:val="26"/>
          <w:szCs w:val="28"/>
        </w:rPr>
        <w:t xml:space="preserve"> </w:t>
      </w:r>
      <w:r w:rsidR="00CC717F" w:rsidRPr="000B3F44">
        <w:rPr>
          <w:rFonts w:ascii="PF Din Text Cond Pro Light" w:hAnsi="PF Din Text Cond Pro Light"/>
          <w:sz w:val="26"/>
          <w:szCs w:val="28"/>
        </w:rPr>
        <w:t xml:space="preserve">Самый удобный, достоверный и быстрый способ – это воспользоваться Личным кабинетом налогоплательщика. </w:t>
      </w:r>
      <w:r w:rsidR="000B5ACB" w:rsidRPr="000B3F44">
        <w:rPr>
          <w:rFonts w:ascii="PF Din Text Cond Pro Light" w:hAnsi="PF Din Text Cond Pro Light"/>
          <w:sz w:val="26"/>
          <w:szCs w:val="28"/>
        </w:rPr>
        <w:t>Т</w:t>
      </w:r>
      <w:r w:rsidR="00431EDA" w:rsidRPr="000B3F44">
        <w:rPr>
          <w:rFonts w:ascii="PF Din Text Cond Pro Light" w:hAnsi="PF Din Text Cond Pro Light"/>
          <w:sz w:val="26"/>
          <w:szCs w:val="28"/>
        </w:rPr>
        <w:t>ам можно сформировать платёжные документы по задолженности</w:t>
      </w:r>
      <w:r w:rsidR="000B5ACB" w:rsidRPr="000B3F44">
        <w:rPr>
          <w:rFonts w:ascii="PF Din Text Cond Pro Light" w:hAnsi="PF Din Text Cond Pro Light"/>
          <w:sz w:val="26"/>
          <w:szCs w:val="28"/>
        </w:rPr>
        <w:t>, как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 по налогу, так и по пене</w:t>
      </w:r>
      <w:r w:rsidR="000B47AC" w:rsidRPr="000B3F44">
        <w:rPr>
          <w:rFonts w:ascii="PF Din Text Cond Pro Light" w:hAnsi="PF Din Text Cond Pro Light"/>
          <w:sz w:val="26"/>
          <w:szCs w:val="28"/>
        </w:rPr>
        <w:t>, и выбрать удобный для вас способ оплаты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. </w:t>
      </w:r>
      <w:r w:rsidR="000B3F44" w:rsidRPr="000B3F44">
        <w:rPr>
          <w:rFonts w:ascii="PF Din Text Cond Pro Light" w:hAnsi="PF Din Text Cond Pro Light"/>
          <w:sz w:val="26"/>
          <w:szCs w:val="28"/>
        </w:rPr>
        <w:t xml:space="preserve">Напомню, что в Личный кабинет и в его мобильную версию «Налоги ФЛ» можно входить не только по логину и паролю, выданному в налоговой инспекции, но и по подтвержденной учетной записи портала </w:t>
      </w:r>
      <w:proofErr w:type="spellStart"/>
      <w:r w:rsidR="000B3F44" w:rsidRPr="000B3F44">
        <w:rPr>
          <w:rFonts w:ascii="PF Din Text Cond Pro Light" w:hAnsi="PF Din Text Cond Pro Light"/>
          <w:sz w:val="26"/>
          <w:szCs w:val="28"/>
        </w:rPr>
        <w:t>госуслуг</w:t>
      </w:r>
      <w:proofErr w:type="spellEnd"/>
      <w:r w:rsidR="000B3F44" w:rsidRPr="000B3F44">
        <w:rPr>
          <w:rFonts w:ascii="PF Din Text Cond Pro Light" w:hAnsi="PF Din Text Cond Pro Light"/>
          <w:sz w:val="26"/>
          <w:szCs w:val="28"/>
        </w:rPr>
        <w:t xml:space="preserve"> (ЕСИА). </w:t>
      </w:r>
    </w:p>
    <w:p w:rsidR="001B30B3" w:rsidRPr="000B3F44" w:rsidRDefault="000B5ACB" w:rsidP="001B30B3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8"/>
        </w:rPr>
      </w:pPr>
      <w:r w:rsidRPr="000B3F44">
        <w:rPr>
          <w:rFonts w:ascii="PF Din Text Cond Pro Light" w:hAnsi="PF Din Text Cond Pro Light"/>
          <w:sz w:val="26"/>
          <w:szCs w:val="28"/>
        </w:rPr>
        <w:t xml:space="preserve">Многие </w:t>
      </w:r>
      <w:r w:rsidR="001B30B3" w:rsidRPr="000B3F44">
        <w:rPr>
          <w:rFonts w:ascii="PF Din Text Cond Pro Light" w:hAnsi="PF Din Text Cond Pro Light"/>
          <w:sz w:val="26"/>
          <w:szCs w:val="28"/>
        </w:rPr>
        <w:t>граждан</w:t>
      </w:r>
      <w:r w:rsidRPr="000B3F44">
        <w:rPr>
          <w:rFonts w:ascii="PF Din Text Cond Pro Light" w:hAnsi="PF Din Text Cond Pro Light"/>
          <w:sz w:val="26"/>
          <w:szCs w:val="28"/>
        </w:rPr>
        <w:t>е</w:t>
      </w:r>
      <w:r w:rsidR="001B30B3" w:rsidRPr="000B3F44">
        <w:rPr>
          <w:rFonts w:ascii="PF Din Text Cond Pro Light" w:hAnsi="PF Din Text Cond Pro Light"/>
          <w:sz w:val="26"/>
          <w:szCs w:val="28"/>
        </w:rPr>
        <w:t>, упла</w:t>
      </w:r>
      <w:r w:rsidRPr="000B3F44">
        <w:rPr>
          <w:rFonts w:ascii="PF Din Text Cond Pro Light" w:hAnsi="PF Din Text Cond Pro Light"/>
          <w:sz w:val="26"/>
          <w:szCs w:val="28"/>
        </w:rPr>
        <w:t>чивая</w:t>
      </w:r>
      <w:r w:rsidR="001B30B3" w:rsidRPr="000B3F44">
        <w:rPr>
          <w:rFonts w:ascii="PF Din Text Cond Pro Light" w:hAnsi="PF Din Text Cond Pro Light"/>
          <w:sz w:val="26"/>
          <w:szCs w:val="28"/>
        </w:rPr>
        <w:t xml:space="preserve"> налог</w:t>
      </w:r>
      <w:r w:rsidRPr="000B3F44">
        <w:rPr>
          <w:rFonts w:ascii="PF Din Text Cond Pro Light" w:hAnsi="PF Din Text Cond Pro Light"/>
          <w:sz w:val="26"/>
          <w:szCs w:val="28"/>
        </w:rPr>
        <w:t>и</w:t>
      </w:r>
      <w:r w:rsidR="001B30B3" w:rsidRPr="000B3F44">
        <w:rPr>
          <w:rFonts w:ascii="PF Din Text Cond Pro Light" w:hAnsi="PF Din Text Cond Pro Light"/>
          <w:sz w:val="26"/>
          <w:szCs w:val="28"/>
        </w:rPr>
        <w:t xml:space="preserve"> по сводному налоговому уведомлению</w:t>
      </w:r>
      <w:r w:rsidRPr="000B3F44">
        <w:rPr>
          <w:rFonts w:ascii="PF Din Text Cond Pro Light" w:hAnsi="PF Din Text Cond Pro Light"/>
          <w:sz w:val="26"/>
          <w:szCs w:val="28"/>
        </w:rPr>
        <w:t xml:space="preserve"> после истечения срока уплаты</w:t>
      </w:r>
      <w:r w:rsidR="001B30B3" w:rsidRPr="000B3F44">
        <w:rPr>
          <w:rFonts w:ascii="PF Din Text Cond Pro Light" w:hAnsi="PF Din Text Cond Pro Light"/>
          <w:sz w:val="26"/>
          <w:szCs w:val="28"/>
        </w:rPr>
        <w:t xml:space="preserve">, </w:t>
      </w:r>
      <w:r w:rsidRPr="000B3F44">
        <w:rPr>
          <w:rFonts w:ascii="PF Din Text Cond Pro Light" w:hAnsi="PF Din Text Cond Pro Light"/>
          <w:sz w:val="26"/>
          <w:szCs w:val="28"/>
        </w:rPr>
        <w:t xml:space="preserve">забывают </w:t>
      </w:r>
      <w:r w:rsidR="001B30B3" w:rsidRPr="000B3F44">
        <w:rPr>
          <w:rFonts w:ascii="PF Din Text Cond Pro Light" w:hAnsi="PF Din Text Cond Pro Light"/>
          <w:sz w:val="26"/>
          <w:szCs w:val="28"/>
        </w:rPr>
        <w:t xml:space="preserve">о пене. </w:t>
      </w:r>
      <w:r w:rsidR="000B47AC" w:rsidRPr="000B3F44">
        <w:rPr>
          <w:rFonts w:ascii="PF Din Text Cond Pro Light" w:hAnsi="PF Din Text Cond Pro Light"/>
          <w:sz w:val="26"/>
          <w:szCs w:val="28"/>
        </w:rPr>
        <w:t>Надо учитывать, что у</w:t>
      </w:r>
      <w:r w:rsidR="001B30B3" w:rsidRPr="000B3F44">
        <w:rPr>
          <w:rFonts w:ascii="PF Din Text Cond Pro Light" w:hAnsi="PF Din Text Cond Pro Light"/>
          <w:sz w:val="26"/>
          <w:szCs w:val="28"/>
        </w:rPr>
        <w:t xml:space="preserve">ведомление посылается задолго до </w:t>
      </w:r>
      <w:r w:rsidR="000B47AC" w:rsidRPr="000B3F44">
        <w:rPr>
          <w:rFonts w:ascii="PF Din Text Cond Pro Light" w:hAnsi="PF Din Text Cond Pro Light"/>
          <w:sz w:val="26"/>
          <w:szCs w:val="28"/>
        </w:rPr>
        <w:t>окончания срока уплаты налогов</w:t>
      </w:r>
      <w:r w:rsidR="001B30B3" w:rsidRPr="000B3F44">
        <w:rPr>
          <w:rFonts w:ascii="PF Din Text Cond Pro Light" w:hAnsi="PF Din Text Cond Pro Light"/>
          <w:sz w:val="26"/>
          <w:szCs w:val="28"/>
        </w:rPr>
        <w:t xml:space="preserve">, и, естественно, пеня там не отражена. </w:t>
      </w:r>
    </w:p>
    <w:p w:rsidR="0087323A" w:rsidRPr="000B3F44" w:rsidRDefault="000B3F44" w:rsidP="00F254BC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8"/>
        </w:rPr>
      </w:pPr>
      <w:r w:rsidRPr="000B3F44">
        <w:rPr>
          <w:rFonts w:ascii="PF Din Text Cond Pro Light" w:hAnsi="PF Din Text Cond Pro Light"/>
          <w:sz w:val="26"/>
          <w:szCs w:val="28"/>
        </w:rPr>
        <w:t xml:space="preserve">Тех, кто предпочитает </w:t>
      </w:r>
      <w:r w:rsidR="00431EDA" w:rsidRPr="000B3F44">
        <w:rPr>
          <w:rFonts w:ascii="PF Din Text Cond Pro Light" w:hAnsi="PF Din Text Cond Pro Light"/>
          <w:sz w:val="26"/>
          <w:szCs w:val="28"/>
        </w:rPr>
        <w:t>смотр</w:t>
      </w:r>
      <w:r w:rsidRPr="000B3F44">
        <w:rPr>
          <w:rFonts w:ascii="PF Din Text Cond Pro Light" w:hAnsi="PF Din Text Cond Pro Light"/>
          <w:sz w:val="26"/>
          <w:szCs w:val="28"/>
        </w:rPr>
        <w:t>е</w:t>
      </w:r>
      <w:r w:rsidR="00431EDA" w:rsidRPr="000B3F44">
        <w:rPr>
          <w:rFonts w:ascii="PF Din Text Cond Pro Light" w:hAnsi="PF Din Text Cond Pro Light"/>
          <w:sz w:val="26"/>
          <w:szCs w:val="28"/>
        </w:rPr>
        <w:t>т</w:t>
      </w:r>
      <w:r w:rsidRPr="000B3F44">
        <w:rPr>
          <w:rFonts w:ascii="PF Din Text Cond Pro Light" w:hAnsi="PF Din Text Cond Pro Light"/>
          <w:sz w:val="26"/>
          <w:szCs w:val="28"/>
        </w:rPr>
        <w:t>ь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 сво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и налоговые обязательства 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на портале </w:t>
      </w:r>
      <w:proofErr w:type="spellStart"/>
      <w:r w:rsidR="00431EDA" w:rsidRPr="000B3F44">
        <w:rPr>
          <w:rFonts w:ascii="PF Din Text Cond Pro Light" w:hAnsi="PF Din Text Cond Pro Light"/>
          <w:sz w:val="26"/>
          <w:szCs w:val="28"/>
        </w:rPr>
        <w:t>госуслуг</w:t>
      </w:r>
      <w:proofErr w:type="spellEnd"/>
      <w:r w:rsidR="000B47AC" w:rsidRPr="000B3F44">
        <w:rPr>
          <w:rFonts w:ascii="PF Din Text Cond Pro Light" w:hAnsi="PF Din Text Cond Pro Light"/>
          <w:sz w:val="26"/>
          <w:szCs w:val="28"/>
        </w:rPr>
        <w:t>, в сервисе «Налоговая задолженность»</w:t>
      </w:r>
      <w:r w:rsidRPr="000B3F44">
        <w:rPr>
          <w:rFonts w:ascii="PF Din Text Cond Pro Light" w:hAnsi="PF Din Text Cond Pro Light"/>
          <w:sz w:val="26"/>
          <w:szCs w:val="28"/>
        </w:rPr>
        <w:t xml:space="preserve">, порой </w:t>
      </w:r>
      <w:r w:rsidR="000B5ACB" w:rsidRPr="000B3F44">
        <w:rPr>
          <w:rFonts w:ascii="PF Din Text Cond Pro Light" w:hAnsi="PF Din Text Cond Pro Light"/>
          <w:sz w:val="26"/>
          <w:szCs w:val="28"/>
        </w:rPr>
        <w:t>вводит в заблуждение то обстоятельство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, что до </w:t>
      </w:r>
      <w:r w:rsidRPr="000B3F44">
        <w:rPr>
          <w:rFonts w:ascii="PF Din Text Cond Pro Light" w:hAnsi="PF Din Text Cond Pro Light"/>
          <w:sz w:val="26"/>
          <w:szCs w:val="28"/>
        </w:rPr>
        <w:t xml:space="preserve">истечения срока уплаты </w:t>
      </w:r>
      <w:r w:rsidR="00431EDA" w:rsidRPr="000B3F44">
        <w:rPr>
          <w:rFonts w:ascii="PF Din Text Cond Pro Light" w:hAnsi="PF Din Text Cond Pro Light"/>
          <w:sz w:val="26"/>
          <w:szCs w:val="28"/>
        </w:rPr>
        <w:t>на портале не отражались начисленные суммы налога</w:t>
      </w:r>
      <w:r w:rsidRPr="000B3F44">
        <w:rPr>
          <w:rFonts w:ascii="PF Din Text Cond Pro Light" w:hAnsi="PF Din Text Cond Pro Light"/>
          <w:sz w:val="26"/>
          <w:szCs w:val="28"/>
        </w:rPr>
        <w:t>.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 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Такие граждане считают, что раз на портале </w:t>
      </w:r>
      <w:proofErr w:type="spellStart"/>
      <w:r w:rsidR="00826931" w:rsidRPr="000B3F44">
        <w:rPr>
          <w:rFonts w:ascii="PF Din Text Cond Pro Light" w:hAnsi="PF Din Text Cond Pro Light"/>
          <w:sz w:val="26"/>
          <w:szCs w:val="28"/>
        </w:rPr>
        <w:t>госу</w:t>
      </w:r>
      <w:r w:rsidR="001041E2" w:rsidRPr="000B3F44">
        <w:rPr>
          <w:rFonts w:ascii="PF Din Text Cond Pro Light" w:hAnsi="PF Din Text Cond Pro Light"/>
          <w:sz w:val="26"/>
          <w:szCs w:val="28"/>
        </w:rPr>
        <w:t>сл</w:t>
      </w:r>
      <w:r w:rsidR="00826931" w:rsidRPr="000B3F44">
        <w:rPr>
          <w:rFonts w:ascii="PF Din Text Cond Pro Light" w:hAnsi="PF Din Text Cond Pro Light"/>
          <w:sz w:val="26"/>
          <w:szCs w:val="28"/>
        </w:rPr>
        <w:t>уг</w:t>
      </w:r>
      <w:proofErr w:type="spellEnd"/>
      <w:r w:rsidR="00826931" w:rsidRPr="000B3F44">
        <w:rPr>
          <w:rFonts w:ascii="PF Din Text Cond Pro Light" w:hAnsi="PF Din Text Cond Pro Light"/>
          <w:sz w:val="26"/>
          <w:szCs w:val="28"/>
        </w:rPr>
        <w:t xml:space="preserve"> ничего нет, то, значит, им </w:t>
      </w:r>
      <w:r w:rsidR="006D2886">
        <w:rPr>
          <w:rFonts w:ascii="PF Din Text Cond Pro Light" w:hAnsi="PF Din Text Cond Pro Light"/>
          <w:sz w:val="26"/>
          <w:szCs w:val="28"/>
        </w:rPr>
        <w:t xml:space="preserve">ничего 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платить не надо. </w:t>
      </w:r>
      <w:r w:rsidRPr="000B3F44">
        <w:rPr>
          <w:rFonts w:ascii="PF Din Text Cond Pro Light" w:hAnsi="PF Din Text Cond Pro Light"/>
          <w:sz w:val="26"/>
          <w:szCs w:val="28"/>
        </w:rPr>
        <w:t xml:space="preserve"> Надо понимать, что до наступления срока уплаты начисленная сумма налога в сервисе «Налоговая задолженность» не отражается, поскольку задолженностью на тот момент она не является. А вот после 2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 декабря на портале 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у таких граждан </w:t>
      </w:r>
      <w:r w:rsidR="00431EDA" w:rsidRPr="000B3F44">
        <w:rPr>
          <w:rFonts w:ascii="PF Din Text Cond Pro Light" w:hAnsi="PF Din Text Cond Pro Light"/>
          <w:sz w:val="26"/>
          <w:szCs w:val="28"/>
        </w:rPr>
        <w:t>отра</w:t>
      </w:r>
      <w:r w:rsidRPr="000B3F44">
        <w:rPr>
          <w:rFonts w:ascii="PF Din Text Cond Pro Light" w:hAnsi="PF Din Text Cond Pro Light"/>
          <w:sz w:val="26"/>
          <w:szCs w:val="28"/>
        </w:rPr>
        <w:t>жается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 </w:t>
      </w:r>
      <w:r w:rsidRPr="000B3F44">
        <w:rPr>
          <w:rFonts w:ascii="PF Din Text Cond Pro Light" w:hAnsi="PF Din Text Cond Pro Light"/>
          <w:sz w:val="26"/>
          <w:szCs w:val="28"/>
        </w:rPr>
        <w:t xml:space="preserve">и </w:t>
      </w:r>
      <w:r w:rsidR="00431EDA" w:rsidRPr="000B3F44">
        <w:rPr>
          <w:rFonts w:ascii="PF Din Text Cond Pro Light" w:hAnsi="PF Din Text Cond Pro Light"/>
          <w:sz w:val="26"/>
          <w:szCs w:val="28"/>
        </w:rPr>
        <w:t>сумма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 </w:t>
      </w:r>
      <w:r w:rsidRPr="000B3F44">
        <w:rPr>
          <w:rFonts w:ascii="PF Din Text Cond Pro Light" w:hAnsi="PF Din Text Cond Pro Light"/>
          <w:sz w:val="26"/>
          <w:szCs w:val="28"/>
        </w:rPr>
        <w:t xml:space="preserve">налогов, ставшая </w:t>
      </w:r>
      <w:r w:rsidR="00826931" w:rsidRPr="000B3F44">
        <w:rPr>
          <w:rFonts w:ascii="PF Din Text Cond Pro Light" w:hAnsi="PF Din Text Cond Pro Light"/>
          <w:sz w:val="26"/>
          <w:szCs w:val="28"/>
        </w:rPr>
        <w:t>задолженност</w:t>
      </w:r>
      <w:r w:rsidRPr="000B3F44">
        <w:rPr>
          <w:rFonts w:ascii="PF Din Text Cond Pro Light" w:hAnsi="PF Din Text Cond Pro Light"/>
          <w:sz w:val="26"/>
          <w:szCs w:val="28"/>
        </w:rPr>
        <w:t>ью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, и </w:t>
      </w:r>
      <w:r w:rsidRPr="000B3F44">
        <w:rPr>
          <w:rFonts w:ascii="PF Din Text Cond Pro Light" w:hAnsi="PF Din Text Cond Pro Light"/>
          <w:sz w:val="26"/>
          <w:szCs w:val="28"/>
        </w:rPr>
        <w:t xml:space="preserve">ежедневно возрастающая </w:t>
      </w:r>
      <w:r w:rsidR="00431EDA" w:rsidRPr="000B3F44">
        <w:rPr>
          <w:rFonts w:ascii="PF Din Text Cond Pro Light" w:hAnsi="PF Din Text Cond Pro Light"/>
          <w:sz w:val="26"/>
          <w:szCs w:val="28"/>
        </w:rPr>
        <w:t xml:space="preserve">пеня. </w:t>
      </w:r>
    </w:p>
    <w:p w:rsidR="00603101" w:rsidRPr="000B3F44" w:rsidRDefault="0057689E" w:rsidP="00F254BC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8"/>
        </w:rPr>
      </w:pPr>
      <w:r w:rsidRPr="000B3F44">
        <w:rPr>
          <w:rFonts w:ascii="PF Din Text Cond Pro Light" w:hAnsi="PF Din Text Cond Pro Light"/>
          <w:b/>
          <w:sz w:val="26"/>
          <w:szCs w:val="28"/>
        </w:rPr>
        <w:t xml:space="preserve"> </w:t>
      </w:r>
      <w:r w:rsidRPr="000B3F44">
        <w:rPr>
          <w:rFonts w:ascii="PF Din Text Cond Pro Light" w:hAnsi="PF Din Text Cond Pro Light"/>
          <w:sz w:val="26"/>
          <w:szCs w:val="28"/>
        </w:rPr>
        <w:t>К</w:t>
      </w:r>
      <w:r w:rsidR="00603101" w:rsidRPr="000B3F44">
        <w:rPr>
          <w:rFonts w:ascii="PF Din Text Cond Pro Light" w:hAnsi="PF Din Text Cond Pro Light"/>
          <w:sz w:val="26"/>
          <w:szCs w:val="28"/>
        </w:rPr>
        <w:t>онечно, остаётся в силе классический способ уточнения задолженности – личный визит в налоговую инспекцию. Укажем, что по телефону такие сведения Налоговым кодексом РФ давать запрещено, во избежание разглашения конфиденциальной информации.</w:t>
      </w:r>
    </w:p>
    <w:p w:rsidR="00DD56C9" w:rsidRPr="000B3F44" w:rsidRDefault="006D2886" w:rsidP="00F254BC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8"/>
        </w:rPr>
      </w:pPr>
      <w:r>
        <w:rPr>
          <w:rFonts w:ascii="PF Din Text Cond Pro Light" w:hAnsi="PF Din Text Cond Pro Light"/>
          <w:sz w:val="26"/>
          <w:szCs w:val="28"/>
        </w:rPr>
        <w:t xml:space="preserve"> </w:t>
      </w:r>
      <w:r w:rsidR="000B3F44">
        <w:rPr>
          <w:rFonts w:ascii="PF Din Text Cond Pro Light" w:hAnsi="PF Din Text Cond Pro Light"/>
          <w:sz w:val="26"/>
          <w:szCs w:val="28"/>
        </w:rPr>
        <w:t>П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осле истечения срока уплаты </w:t>
      </w:r>
      <w:r w:rsidR="000B3F44" w:rsidRPr="000B3F44">
        <w:rPr>
          <w:rFonts w:ascii="PF Din Text Cond Pro Light" w:hAnsi="PF Din Text Cond Pro Light"/>
          <w:sz w:val="26"/>
          <w:szCs w:val="28"/>
        </w:rPr>
        <w:t xml:space="preserve">налоговыми органами </w:t>
      </w:r>
      <w:r w:rsidR="00F254BC" w:rsidRPr="000B3F44">
        <w:rPr>
          <w:rFonts w:ascii="PF Din Text Cond Pro Light" w:hAnsi="PF Din Text Cond Pro Light"/>
          <w:sz w:val="26"/>
          <w:szCs w:val="28"/>
        </w:rPr>
        <w:t>направляются требования (ст. 69 НК РФ) с установлением добровольного срока уплаты. В случае не исполнения требования, пода</w:t>
      </w:r>
      <w:r w:rsidR="008301AA" w:rsidRPr="000B3F44">
        <w:rPr>
          <w:rFonts w:ascii="PF Din Text Cond Pro Light" w:hAnsi="PF Din Text Cond Pro Light"/>
          <w:sz w:val="26"/>
          <w:szCs w:val="28"/>
        </w:rPr>
        <w:t>ё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тся заявление в суд о выдаче судебного приказа. Далее приказ направляется на исполнение в банк 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для </w:t>
      </w:r>
      <w:r w:rsidR="00F254BC" w:rsidRPr="000B3F44">
        <w:rPr>
          <w:rFonts w:ascii="PF Din Text Cond Pro Light" w:hAnsi="PF Din Text Cond Pro Light"/>
          <w:sz w:val="26"/>
          <w:szCs w:val="28"/>
        </w:rPr>
        <w:t>списани</w:t>
      </w:r>
      <w:r w:rsidR="00826931" w:rsidRPr="000B3F44">
        <w:rPr>
          <w:rFonts w:ascii="PF Din Text Cond Pro Light" w:hAnsi="PF Din Text Cond Pro Light"/>
          <w:sz w:val="26"/>
          <w:szCs w:val="28"/>
        </w:rPr>
        <w:t>я</w:t>
      </w:r>
      <w:r w:rsidR="00F254BC" w:rsidRPr="000B3F44">
        <w:rPr>
          <w:rFonts w:ascii="PF Din Text Cond Pro Light" w:hAnsi="PF Din Text Cond Pro Light"/>
          <w:sz w:val="26"/>
          <w:szCs w:val="28"/>
        </w:rPr>
        <w:t xml:space="preserve"> 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денежных средств </w:t>
      </w:r>
      <w:r w:rsidR="00F254BC" w:rsidRPr="000B3F44">
        <w:rPr>
          <w:rFonts w:ascii="PF Din Text Cond Pro Light" w:hAnsi="PF Din Text Cond Pro Light"/>
          <w:sz w:val="26"/>
          <w:szCs w:val="28"/>
        </w:rPr>
        <w:t>со счета, работодателю</w:t>
      </w:r>
      <w:r w:rsidR="00826931" w:rsidRPr="000B3F44">
        <w:rPr>
          <w:rFonts w:ascii="PF Din Text Cond Pro Light" w:hAnsi="PF Din Text Cond Pro Light"/>
          <w:sz w:val="26"/>
          <w:szCs w:val="28"/>
        </w:rPr>
        <w:t xml:space="preserve">, чтобы удержать сумму долга </w:t>
      </w:r>
      <w:r w:rsidR="00F254BC" w:rsidRPr="000B3F44">
        <w:rPr>
          <w:rFonts w:ascii="PF Din Text Cond Pro Light" w:hAnsi="PF Din Text Cond Pro Light"/>
          <w:sz w:val="26"/>
          <w:szCs w:val="28"/>
        </w:rPr>
        <w:t>с зарплаты или на принудительное исполнение в службу судебных приставов.</w:t>
      </w:r>
    </w:p>
    <w:p w:rsidR="00603101" w:rsidRPr="000B3F44" w:rsidRDefault="006D2886" w:rsidP="00F254BC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8"/>
        </w:rPr>
      </w:pPr>
      <w:r>
        <w:rPr>
          <w:rFonts w:ascii="PF Din Text Cond Pro Light" w:hAnsi="PF Din Text Cond Pro Light"/>
          <w:sz w:val="26"/>
          <w:szCs w:val="28"/>
        </w:rPr>
        <w:t xml:space="preserve">Конечно, такой </w:t>
      </w:r>
      <w:r w:rsidR="00603101" w:rsidRPr="000B3F44">
        <w:rPr>
          <w:rFonts w:ascii="PF Din Text Cond Pro Light" w:hAnsi="PF Din Text Cond Pro Light"/>
          <w:sz w:val="26"/>
          <w:szCs w:val="28"/>
        </w:rPr>
        <w:t>исход</w:t>
      </w:r>
      <w:r>
        <w:rPr>
          <w:rFonts w:ascii="PF Din Text Cond Pro Light" w:hAnsi="PF Din Text Cond Pro Light"/>
          <w:sz w:val="26"/>
          <w:szCs w:val="28"/>
        </w:rPr>
        <w:t xml:space="preserve"> не нужен никому</w:t>
      </w:r>
      <w:r w:rsidR="00603101" w:rsidRPr="000B3F44">
        <w:rPr>
          <w:rFonts w:ascii="PF Din Text Cond Pro Light" w:hAnsi="PF Din Text Cond Pro Light"/>
          <w:sz w:val="26"/>
          <w:szCs w:val="28"/>
        </w:rPr>
        <w:t>. Лучше всего, пока пен</w:t>
      </w:r>
      <w:r w:rsidR="000B3F44">
        <w:rPr>
          <w:rFonts w:ascii="PF Din Text Cond Pro Light" w:hAnsi="PF Din Text Cond Pro Light"/>
          <w:sz w:val="26"/>
          <w:szCs w:val="28"/>
        </w:rPr>
        <w:t>я</w:t>
      </w:r>
      <w:r w:rsidR="00603101" w:rsidRPr="000B3F44">
        <w:rPr>
          <w:rFonts w:ascii="PF Din Text Cond Pro Light" w:hAnsi="PF Din Text Cond Pro Light"/>
          <w:sz w:val="26"/>
          <w:szCs w:val="28"/>
        </w:rPr>
        <w:t xml:space="preserve"> ещё невелика, исполнить свой гражданский долг и погасить задолженность.</w:t>
      </w:r>
    </w:p>
    <w:p w:rsidR="008A5E28" w:rsidRPr="006D2886" w:rsidRDefault="008A5E28" w:rsidP="007B409B">
      <w:pPr>
        <w:ind w:firstLine="709"/>
        <w:jc w:val="right"/>
        <w:rPr>
          <w:rFonts w:ascii="PF Din Text Cond Pro Light" w:hAnsi="PF Din Text Cond Pro Light"/>
          <w:b/>
          <w:sz w:val="8"/>
          <w:szCs w:val="26"/>
        </w:rPr>
      </w:pPr>
    </w:p>
    <w:p w:rsidR="00503443" w:rsidRDefault="00503443" w:rsidP="007B409B">
      <w:pPr>
        <w:ind w:firstLine="709"/>
        <w:jc w:val="right"/>
        <w:rPr>
          <w:rFonts w:ascii="PF Din Text Cond Pro Light" w:hAnsi="PF Din Text Cond Pro Light"/>
          <w:b/>
          <w:sz w:val="26"/>
          <w:szCs w:val="26"/>
        </w:rPr>
      </w:pPr>
      <w:r w:rsidRPr="00503443">
        <w:rPr>
          <w:rFonts w:ascii="PF Din Text Cond Pro Light" w:hAnsi="PF Din Text Cond Pro Light"/>
          <w:b/>
          <w:sz w:val="26"/>
          <w:szCs w:val="26"/>
        </w:rPr>
        <w:t xml:space="preserve">Пресс-служба </w:t>
      </w:r>
      <w:r w:rsidR="005C2F2D">
        <w:rPr>
          <w:rFonts w:ascii="PF Din Text Cond Pro Light" w:hAnsi="PF Din Text Cond Pro Light"/>
          <w:b/>
          <w:sz w:val="26"/>
          <w:szCs w:val="26"/>
        </w:rPr>
        <w:t>Межрайонной ИФНС</w:t>
      </w:r>
      <w:r w:rsidRPr="00503443">
        <w:rPr>
          <w:rFonts w:ascii="PF Din Text Cond Pro Light" w:hAnsi="PF Din Text Cond Pro Light"/>
          <w:b/>
          <w:sz w:val="26"/>
          <w:szCs w:val="26"/>
        </w:rPr>
        <w:t xml:space="preserve"> России </w:t>
      </w:r>
      <w:r w:rsidR="005C2F2D">
        <w:rPr>
          <w:rFonts w:ascii="PF Din Text Cond Pro Light" w:hAnsi="PF Din Text Cond Pro Light"/>
          <w:b/>
          <w:sz w:val="26"/>
          <w:szCs w:val="26"/>
        </w:rPr>
        <w:t xml:space="preserve">№1 </w:t>
      </w:r>
      <w:bookmarkStart w:id="0" w:name="_GoBack"/>
      <w:bookmarkEnd w:id="0"/>
      <w:r w:rsidRPr="00503443">
        <w:rPr>
          <w:rFonts w:ascii="PF Din Text Cond Pro Light" w:hAnsi="PF Din Text Cond Pro Light"/>
          <w:b/>
          <w:sz w:val="26"/>
          <w:szCs w:val="26"/>
        </w:rPr>
        <w:t>по Республике Бурятия</w:t>
      </w:r>
    </w:p>
    <w:sectPr w:rsidR="00503443" w:rsidSect="006D2886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63E47"/>
    <w:rsid w:val="00067FAD"/>
    <w:rsid w:val="00072709"/>
    <w:rsid w:val="000814AF"/>
    <w:rsid w:val="00087B1A"/>
    <w:rsid w:val="00094BDA"/>
    <w:rsid w:val="000B3F44"/>
    <w:rsid w:val="000B47AC"/>
    <w:rsid w:val="000B4ED6"/>
    <w:rsid w:val="000B5ACB"/>
    <w:rsid w:val="000D54F3"/>
    <w:rsid w:val="000F016A"/>
    <w:rsid w:val="000F06E4"/>
    <w:rsid w:val="000F2277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5394"/>
    <w:rsid w:val="00137741"/>
    <w:rsid w:val="00144D71"/>
    <w:rsid w:val="00147728"/>
    <w:rsid w:val="00150B2C"/>
    <w:rsid w:val="00154B6F"/>
    <w:rsid w:val="00156955"/>
    <w:rsid w:val="00160C69"/>
    <w:rsid w:val="001652CA"/>
    <w:rsid w:val="0018299B"/>
    <w:rsid w:val="00183136"/>
    <w:rsid w:val="0018337D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F50A7"/>
    <w:rsid w:val="001F5391"/>
    <w:rsid w:val="00204FB2"/>
    <w:rsid w:val="0021092F"/>
    <w:rsid w:val="00213CA6"/>
    <w:rsid w:val="00221E5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7E28"/>
    <w:rsid w:val="002E2743"/>
    <w:rsid w:val="002E51FE"/>
    <w:rsid w:val="002E5F5D"/>
    <w:rsid w:val="00301387"/>
    <w:rsid w:val="00302DF3"/>
    <w:rsid w:val="003047F7"/>
    <w:rsid w:val="00304A18"/>
    <w:rsid w:val="00305D5C"/>
    <w:rsid w:val="003079F3"/>
    <w:rsid w:val="00312210"/>
    <w:rsid w:val="00324066"/>
    <w:rsid w:val="0032577B"/>
    <w:rsid w:val="003276B1"/>
    <w:rsid w:val="00334E4F"/>
    <w:rsid w:val="003528D9"/>
    <w:rsid w:val="00356A2D"/>
    <w:rsid w:val="00363447"/>
    <w:rsid w:val="00365392"/>
    <w:rsid w:val="00370AA0"/>
    <w:rsid w:val="00370B2C"/>
    <w:rsid w:val="00372E0F"/>
    <w:rsid w:val="00373A3C"/>
    <w:rsid w:val="003838D9"/>
    <w:rsid w:val="00390E67"/>
    <w:rsid w:val="00392FEC"/>
    <w:rsid w:val="0039749B"/>
    <w:rsid w:val="003A125E"/>
    <w:rsid w:val="003A3B71"/>
    <w:rsid w:val="003A4F78"/>
    <w:rsid w:val="003A5A58"/>
    <w:rsid w:val="003C0EAB"/>
    <w:rsid w:val="003D3099"/>
    <w:rsid w:val="003D7A3D"/>
    <w:rsid w:val="003E02D9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12C1"/>
    <w:rsid w:val="00466ED8"/>
    <w:rsid w:val="004747FB"/>
    <w:rsid w:val="0047634A"/>
    <w:rsid w:val="00477609"/>
    <w:rsid w:val="0049385D"/>
    <w:rsid w:val="00495072"/>
    <w:rsid w:val="004961C4"/>
    <w:rsid w:val="00497BF2"/>
    <w:rsid w:val="004A6FD1"/>
    <w:rsid w:val="004B183C"/>
    <w:rsid w:val="004C2413"/>
    <w:rsid w:val="004C6FD3"/>
    <w:rsid w:val="004D3EE2"/>
    <w:rsid w:val="004E228D"/>
    <w:rsid w:val="004F1DE7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9B7"/>
    <w:rsid w:val="005665B4"/>
    <w:rsid w:val="0057689E"/>
    <w:rsid w:val="0058332B"/>
    <w:rsid w:val="00584C49"/>
    <w:rsid w:val="00586E1A"/>
    <w:rsid w:val="00594218"/>
    <w:rsid w:val="005A257E"/>
    <w:rsid w:val="005A6B1A"/>
    <w:rsid w:val="005C2F2D"/>
    <w:rsid w:val="005C47E9"/>
    <w:rsid w:val="006012A7"/>
    <w:rsid w:val="00603101"/>
    <w:rsid w:val="00606E80"/>
    <w:rsid w:val="0062034F"/>
    <w:rsid w:val="0062510A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A0E7B"/>
    <w:rsid w:val="006A0FAE"/>
    <w:rsid w:val="006B30CD"/>
    <w:rsid w:val="006B46E3"/>
    <w:rsid w:val="006C40A6"/>
    <w:rsid w:val="006C4852"/>
    <w:rsid w:val="006C519B"/>
    <w:rsid w:val="006D11F5"/>
    <w:rsid w:val="006D283F"/>
    <w:rsid w:val="006D2886"/>
    <w:rsid w:val="006D68ED"/>
    <w:rsid w:val="006E1B36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5D59"/>
    <w:rsid w:val="00776E98"/>
    <w:rsid w:val="00777EE0"/>
    <w:rsid w:val="007900FC"/>
    <w:rsid w:val="007A5C84"/>
    <w:rsid w:val="007B37D7"/>
    <w:rsid w:val="007B409B"/>
    <w:rsid w:val="007B4216"/>
    <w:rsid w:val="007B5A0A"/>
    <w:rsid w:val="007C0EA8"/>
    <w:rsid w:val="007C510D"/>
    <w:rsid w:val="007C701A"/>
    <w:rsid w:val="007D3C20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C6A"/>
    <w:rsid w:val="00892A64"/>
    <w:rsid w:val="0089537C"/>
    <w:rsid w:val="008A3C6D"/>
    <w:rsid w:val="008A555F"/>
    <w:rsid w:val="008A5E28"/>
    <w:rsid w:val="008C0D77"/>
    <w:rsid w:val="008C2A03"/>
    <w:rsid w:val="008C7FAE"/>
    <w:rsid w:val="008D07A0"/>
    <w:rsid w:val="008D7425"/>
    <w:rsid w:val="008E0C4B"/>
    <w:rsid w:val="008E4DEF"/>
    <w:rsid w:val="008F5EBA"/>
    <w:rsid w:val="008F6408"/>
    <w:rsid w:val="00900556"/>
    <w:rsid w:val="0090512D"/>
    <w:rsid w:val="00915808"/>
    <w:rsid w:val="00925D83"/>
    <w:rsid w:val="00930279"/>
    <w:rsid w:val="00931423"/>
    <w:rsid w:val="00936C92"/>
    <w:rsid w:val="00940E99"/>
    <w:rsid w:val="00941415"/>
    <w:rsid w:val="009459AE"/>
    <w:rsid w:val="009469D7"/>
    <w:rsid w:val="00951C11"/>
    <w:rsid w:val="00951CD0"/>
    <w:rsid w:val="00953B54"/>
    <w:rsid w:val="00971294"/>
    <w:rsid w:val="00973B80"/>
    <w:rsid w:val="00980074"/>
    <w:rsid w:val="009828B3"/>
    <w:rsid w:val="00984B0C"/>
    <w:rsid w:val="00985CEF"/>
    <w:rsid w:val="00997BA4"/>
    <w:rsid w:val="009A3071"/>
    <w:rsid w:val="009A5BD4"/>
    <w:rsid w:val="009A5D04"/>
    <w:rsid w:val="009B2BB9"/>
    <w:rsid w:val="009B60C6"/>
    <w:rsid w:val="009C1424"/>
    <w:rsid w:val="009C3700"/>
    <w:rsid w:val="009D75B8"/>
    <w:rsid w:val="009E1D5C"/>
    <w:rsid w:val="009F279B"/>
    <w:rsid w:val="00A01E12"/>
    <w:rsid w:val="00A2344D"/>
    <w:rsid w:val="00A271BD"/>
    <w:rsid w:val="00A33851"/>
    <w:rsid w:val="00A34622"/>
    <w:rsid w:val="00A365D8"/>
    <w:rsid w:val="00A44B23"/>
    <w:rsid w:val="00A4778B"/>
    <w:rsid w:val="00A762DE"/>
    <w:rsid w:val="00A80754"/>
    <w:rsid w:val="00A81620"/>
    <w:rsid w:val="00A855D1"/>
    <w:rsid w:val="00A93A75"/>
    <w:rsid w:val="00A94AA2"/>
    <w:rsid w:val="00AA07BC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20FE9"/>
    <w:rsid w:val="00B215E1"/>
    <w:rsid w:val="00B40B26"/>
    <w:rsid w:val="00B4223A"/>
    <w:rsid w:val="00B42329"/>
    <w:rsid w:val="00B46467"/>
    <w:rsid w:val="00B55070"/>
    <w:rsid w:val="00B55ED3"/>
    <w:rsid w:val="00B56936"/>
    <w:rsid w:val="00B62AF4"/>
    <w:rsid w:val="00B64EC2"/>
    <w:rsid w:val="00B72C46"/>
    <w:rsid w:val="00B761FB"/>
    <w:rsid w:val="00B812EE"/>
    <w:rsid w:val="00B81603"/>
    <w:rsid w:val="00B83A6E"/>
    <w:rsid w:val="00B8667F"/>
    <w:rsid w:val="00B95E8A"/>
    <w:rsid w:val="00BA1B62"/>
    <w:rsid w:val="00BA2A67"/>
    <w:rsid w:val="00BB767B"/>
    <w:rsid w:val="00BB769E"/>
    <w:rsid w:val="00BC1539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5B81"/>
    <w:rsid w:val="00C813A7"/>
    <w:rsid w:val="00C82036"/>
    <w:rsid w:val="00C8711C"/>
    <w:rsid w:val="00C94AC7"/>
    <w:rsid w:val="00C94F27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632F"/>
    <w:rsid w:val="00D91F66"/>
    <w:rsid w:val="00D9463D"/>
    <w:rsid w:val="00D96040"/>
    <w:rsid w:val="00D975FA"/>
    <w:rsid w:val="00DA279F"/>
    <w:rsid w:val="00DA6DEF"/>
    <w:rsid w:val="00DC4EDB"/>
    <w:rsid w:val="00DC6881"/>
    <w:rsid w:val="00DC79DF"/>
    <w:rsid w:val="00DD21CF"/>
    <w:rsid w:val="00DD4562"/>
    <w:rsid w:val="00DD56C9"/>
    <w:rsid w:val="00DE19E7"/>
    <w:rsid w:val="00DF142C"/>
    <w:rsid w:val="00DF79BC"/>
    <w:rsid w:val="00E01AE1"/>
    <w:rsid w:val="00E02CE4"/>
    <w:rsid w:val="00E0681C"/>
    <w:rsid w:val="00E14C45"/>
    <w:rsid w:val="00E1691D"/>
    <w:rsid w:val="00E22F06"/>
    <w:rsid w:val="00E22F51"/>
    <w:rsid w:val="00E32249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A73D2"/>
    <w:rsid w:val="00EA7B3E"/>
    <w:rsid w:val="00EC329A"/>
    <w:rsid w:val="00EC434A"/>
    <w:rsid w:val="00EC5A5E"/>
    <w:rsid w:val="00ED34B1"/>
    <w:rsid w:val="00ED5289"/>
    <w:rsid w:val="00EF0731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61BA5"/>
    <w:rsid w:val="00F63BBC"/>
    <w:rsid w:val="00F706B5"/>
    <w:rsid w:val="00F71FF3"/>
    <w:rsid w:val="00F73F7D"/>
    <w:rsid w:val="00F777D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966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D885-7D6F-4C8D-8647-EA0D713A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3044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2019-12-04T03:32:00Z</cp:lastPrinted>
  <dcterms:created xsi:type="dcterms:W3CDTF">2019-12-06T02:18:00Z</dcterms:created>
  <dcterms:modified xsi:type="dcterms:W3CDTF">2019-12-06T02:18:00Z</dcterms:modified>
</cp:coreProperties>
</file>